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EB" w:rsidRDefault="008B7F5E">
      <w:pPr>
        <w:pStyle w:val="Corpodetexto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EB" w:rsidRDefault="008B7F5E">
      <w:pPr>
        <w:pStyle w:val="Corpodetexto"/>
        <w:spacing w:before="96"/>
        <w:ind w:left="132"/>
      </w:pPr>
      <w:r>
        <w:t>Renovação da Licença Sanitária de Funcionamento</w:t>
      </w:r>
    </w:p>
    <w:p w:rsidR="00843EEB" w:rsidRDefault="00843EEB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494"/>
        </w:trPr>
        <w:tc>
          <w:tcPr>
            <w:tcW w:w="9631" w:type="dxa"/>
            <w:tcBorders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843EEB" w:rsidRDefault="008B7F5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90" w:lineRule="exact"/>
              <w:rPr>
                <w:b/>
              </w:rPr>
            </w:pPr>
            <w:r>
              <w:rPr>
                <w:b/>
                <w:sz w:val="24"/>
              </w:rPr>
              <w:t>cód.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320</w:t>
            </w:r>
          </w:p>
        </w:tc>
      </w:tr>
      <w:tr w:rsidR="00843EEB">
        <w:trPr>
          <w:trHeight w:val="1209"/>
        </w:trPr>
        <w:tc>
          <w:tcPr>
            <w:tcW w:w="9631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B" w:rsidRDefault="008B7F5E">
            <w:pPr>
              <w:pStyle w:val="TableParagraph"/>
              <w:spacing w:line="357" w:lineRule="auto"/>
              <w:ind w:left="62"/>
            </w:pPr>
            <w:r>
              <w:rPr>
                <w:b/>
              </w:rPr>
              <w:t xml:space="preserve">OBS: </w:t>
            </w:r>
            <w:r>
              <w:t xml:space="preserve">Se houver alguma alteração (assunção ou baixa de responsável técnico(s), alteração de responsável legal, ampliação ou redução de atividade e etc) vsª </w:t>
            </w:r>
            <w:r>
              <w:rPr>
                <w:b/>
              </w:rPr>
              <w:t xml:space="preserve">deverá </w:t>
            </w:r>
            <w:r>
              <w:t xml:space="preserve">protocolar esta solicitação </w:t>
            </w:r>
            <w:r>
              <w:rPr>
                <w:b/>
              </w:rPr>
              <w:t xml:space="preserve">em um novo </w:t>
            </w:r>
            <w:r>
              <w:t>Anexo</w:t>
            </w:r>
          </w:p>
          <w:p w:rsidR="00843EEB" w:rsidRDefault="008B7F5E">
            <w:pPr>
              <w:pStyle w:val="TableParagraph"/>
              <w:spacing w:before="3"/>
              <w:ind w:left="62"/>
            </w:pPr>
            <w:r>
              <w:t>V e Subanexos correspondentes à sua atividade.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843EEB">
        <w:trPr>
          <w:trHeight w:val="1879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8B7F5E">
            <w:pPr>
              <w:pStyle w:val="TableParagraph"/>
            </w:pPr>
            <w:r>
              <w:t>Solicitar renovação da Licença Sanitária de Funcionamento através do Anexo V e Subanexos junto com a Licença Sanitária atual.</w:t>
            </w:r>
          </w:p>
          <w:p w:rsidR="00843EEB" w:rsidRDefault="00843EEB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843EEB" w:rsidRDefault="008B7F5E">
            <w:pPr>
              <w:pStyle w:val="TableParagraph"/>
            </w:pPr>
            <w:r>
              <w:t>Atenção: É recomendável que a renovação da Licença Sanitária seja solicitada 60 dias</w:t>
            </w:r>
            <w:r w:rsidR="007D1CDF">
              <w:t xml:space="preserve"> antes de seu vencimento.</w:t>
            </w:r>
          </w:p>
          <w:p w:rsidR="00843EEB" w:rsidRDefault="00843EEB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843EEB" w:rsidRDefault="008B7F5E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>
              <w:t>as taxas da Vigilâ</w:t>
            </w:r>
            <w:r w:rsidR="00C52E8B">
              <w:t>ncia Sanitária serão encaminhada</w:t>
            </w:r>
            <w:r>
              <w:t>s posteriormente via Correios.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843EEB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843EEB">
        <w:trPr>
          <w:trHeight w:val="86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43EEB">
            <w:pPr>
              <w:pStyle w:val="TableParagraph"/>
              <w:spacing w:before="6"/>
              <w:ind w:left="0"/>
              <w:rPr>
                <w:rFonts w:ascii="Arial"/>
                <w:b/>
                <w:sz w:val="25"/>
              </w:rPr>
            </w:pPr>
          </w:p>
          <w:p w:rsidR="00843EEB" w:rsidRDefault="008B7F5E">
            <w:pPr>
              <w:pStyle w:val="TableParagraph"/>
              <w:spacing w:before="1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160"/>
            </w:pPr>
            <w:r>
              <w:t xml:space="preserve">ANEXO V DA PORTARIA </w:t>
            </w:r>
            <w:r w:rsidR="00A63AAA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  <w:sz w:val="27"/>
              </w:rPr>
            </w:pPr>
          </w:p>
          <w:p w:rsidR="00843EEB" w:rsidRDefault="008B7F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43EEB">
        <w:trPr>
          <w:trHeight w:val="136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43EEB" w:rsidRDefault="00843EEB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843EEB" w:rsidRDefault="008B7F5E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140"/>
              <w:ind w:left="107"/>
            </w:pPr>
            <w:r>
              <w:t>SUBANEXO V.1 DA PORTARIA CVS</w:t>
            </w:r>
            <w:r w:rsidR="00A4738F">
              <w:t xml:space="preserve"> </w:t>
            </w:r>
            <w:r>
              <w:t>1/20</w:t>
            </w:r>
            <w:r w:rsidR="00A4738F">
              <w:t>20</w:t>
            </w:r>
            <w:r>
              <w:t xml:space="preserve"> - FORMULÁRIO DE ATIVIDADE RELACIONADA À PRESTAÇÃO DE SERVIÇO DE INTERESSE DA SAÚDE.</w:t>
            </w:r>
          </w:p>
          <w:p w:rsidR="00843EEB" w:rsidRDefault="00843EEB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843EEB" w:rsidRDefault="008B7F5E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43EEB" w:rsidRDefault="00843EEB">
            <w:pPr>
              <w:pStyle w:val="TableParagraph"/>
              <w:spacing w:before="6"/>
              <w:ind w:left="0"/>
              <w:rPr>
                <w:rFonts w:ascii="Arial"/>
                <w:b/>
                <w:sz w:val="28"/>
              </w:rPr>
            </w:pPr>
          </w:p>
          <w:p w:rsidR="00843EEB" w:rsidRDefault="008B7F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43EEB">
        <w:trPr>
          <w:trHeight w:val="1269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43EEB" w:rsidRDefault="00843EEB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:rsidR="00843EEB" w:rsidRDefault="008B7F5E">
            <w:pPr>
              <w:pStyle w:val="TableParagraph"/>
              <w:spacing w:before="1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95"/>
              <w:ind w:left="107"/>
            </w:pPr>
            <w:r>
              <w:t xml:space="preserve">SUBANEXO V.2 DA PORTARIA </w:t>
            </w:r>
            <w:r w:rsidR="0087287E">
              <w:t>CVS 1/2020</w:t>
            </w:r>
            <w:r>
              <w:t xml:space="preserve"> - FORMULÁRIO DE EQUIPAMENTOS DE INTERESSE DA SAÚDE.</w:t>
            </w:r>
          </w:p>
          <w:p w:rsidR="00843EEB" w:rsidRDefault="00843EEB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843EEB" w:rsidRDefault="008B7F5E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43EEB" w:rsidRDefault="00843EEB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:rsidR="00843EEB" w:rsidRDefault="008B7F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43EEB">
        <w:trPr>
          <w:trHeight w:val="139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43EEB" w:rsidRDefault="00843EEB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:rsidR="00843EEB" w:rsidRDefault="008B7F5E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25"/>
              <w:ind w:left="107"/>
            </w:pPr>
            <w:r>
              <w:t xml:space="preserve">SUB-ANEXO V.3 DA PORTARIA </w:t>
            </w:r>
            <w:r w:rsidR="00A63AAA">
              <w:t>CVS 1/2020</w:t>
            </w:r>
            <w:r>
              <w:t xml:space="preserve"> - FORMULÁRIO DE ATIVIDADE RELACIONADA AOS PRODUTOS DE INTERESSE DA SAÚDE</w:t>
            </w:r>
          </w:p>
          <w:p w:rsidR="00843EEB" w:rsidRDefault="00843EEB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843EEB" w:rsidRDefault="008B7F5E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43EEB" w:rsidRDefault="00843EE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43EEB" w:rsidRDefault="00843EE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43EEB" w:rsidRDefault="008B7F5E">
            <w:pPr>
              <w:pStyle w:val="TableParagraph"/>
              <w:spacing w:before="11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43EEB">
        <w:trPr>
          <w:trHeight w:val="417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71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71"/>
            </w:pPr>
            <w:r>
              <w:rPr>
                <w:shd w:val="clear" w:color="auto" w:fill="FFFF00"/>
              </w:rPr>
              <w:t>LICENÇA DE FUNCIONAMENTO ATUAL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843EEB" w:rsidRDefault="008B7F5E">
            <w:pPr>
              <w:pStyle w:val="TableParagraph"/>
              <w:spacing w:before="71"/>
              <w:ind w:left="355" w:right="343"/>
              <w:jc w:val="center"/>
            </w:pPr>
            <w:r>
              <w:t>CÓPIA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843EEB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843EEB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line="249" w:lineRule="auto"/>
              <w:ind w:right="12" w:hanging="361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A63AAA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SUBANEXO V.1 DA PORTARIA CVS</w:t>
            </w:r>
            <w:r w:rsidR="00A4738F">
              <w:rPr>
                <w:sz w:val="20"/>
              </w:rPr>
              <w:t xml:space="preserve"> </w:t>
            </w:r>
            <w:r>
              <w:rPr>
                <w:sz w:val="20"/>
              </w:rPr>
              <w:t>1/20</w:t>
            </w:r>
            <w:r w:rsidR="00A4738F">
              <w:rPr>
                <w:sz w:val="20"/>
              </w:rPr>
              <w:t>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:rsidR="00843EEB" w:rsidRDefault="008B7F5E">
            <w:pPr>
              <w:pStyle w:val="TableParagraph"/>
              <w:spacing w:line="224" w:lineRule="exact"/>
              <w:ind w:left="425"/>
              <w:rPr>
                <w:sz w:val="20"/>
              </w:rPr>
            </w:pPr>
            <w:r>
              <w:rPr>
                <w:sz w:val="20"/>
              </w:rPr>
              <w:t>PRESTAÇÃO DE SERVIÇO DE INTERESSE DA SAÚDE.</w:t>
            </w:r>
          </w:p>
        </w:tc>
      </w:tr>
      <w:tr w:rsidR="00843EEB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SUBANEXO V.2 DA PORTARIA </w:t>
            </w:r>
            <w:r w:rsidR="0087287E">
              <w:rPr>
                <w:sz w:val="20"/>
              </w:rPr>
              <w:t>CVS 01/2020</w:t>
            </w:r>
            <w:r>
              <w:rPr>
                <w:sz w:val="20"/>
              </w:rPr>
              <w:t xml:space="preserve"> - FORMULÁRIO DE EQUIPAMENTOS DE INTERESSE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843EEB" w:rsidRDefault="008B7F5E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SAÚDE.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SUB-ANEXO V.3 DA PORTARIA </w:t>
            </w:r>
            <w:r w:rsidR="00A63AAA">
              <w:rPr>
                <w:sz w:val="20"/>
              </w:rPr>
              <w:t>CVS 1/2020</w:t>
            </w:r>
            <w:r>
              <w:rPr>
                <w:sz w:val="20"/>
              </w:rPr>
              <w:t xml:space="preserve"> - EQUIPAMENTOS DE INTERESSE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SAÚDE:</w:t>
            </w:r>
          </w:p>
        </w:tc>
      </w:tr>
    </w:tbl>
    <w:p w:rsidR="00843EEB" w:rsidRDefault="00843EEB">
      <w:pPr>
        <w:rPr>
          <w:sz w:val="20"/>
        </w:rPr>
        <w:sectPr w:rsidR="00843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843EEB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843EEB" w:rsidRDefault="008B7F5E">
            <w:pPr>
              <w:pStyle w:val="TableParagraph"/>
              <w:spacing w:line="248" w:lineRule="exact"/>
              <w:ind w:left="428" w:right="418"/>
              <w:jc w:val="center"/>
            </w:pPr>
            <w:r>
              <w:t>R$</w:t>
            </w:r>
          </w:p>
        </w:tc>
      </w:tr>
      <w:tr w:rsidR="00843EEB">
        <w:trPr>
          <w:trHeight w:val="806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843EEB" w:rsidRDefault="00843EEB">
            <w:pPr>
              <w:pStyle w:val="TableParagraph"/>
              <w:spacing w:before="5"/>
              <w:ind w:left="0"/>
              <w:rPr>
                <w:rFonts w:ascii="Arial"/>
                <w:b/>
              </w:rPr>
            </w:pPr>
          </w:p>
          <w:p w:rsidR="00843EEB" w:rsidRDefault="008B7F5E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843EEB" w:rsidRDefault="008B7F5E">
            <w:pPr>
              <w:pStyle w:val="TableParagraph"/>
              <w:ind w:left="338" w:hanging="106"/>
            </w:pPr>
            <w:r>
              <w:t xml:space="preserve">50% </w:t>
            </w:r>
            <w:r>
              <w:rPr>
                <w:spacing w:val="-9"/>
              </w:rPr>
              <w:t xml:space="preserve">do </w:t>
            </w:r>
            <w:r>
              <w:t>valor</w:t>
            </w:r>
          </w:p>
          <w:p w:rsidR="00843EEB" w:rsidRDefault="008B7F5E">
            <w:pPr>
              <w:pStyle w:val="TableParagraph"/>
              <w:spacing w:line="254" w:lineRule="exact"/>
              <w:ind w:left="304"/>
            </w:pPr>
            <w:r>
              <w:t>inicial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843EEB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843EEB">
        <w:trPr>
          <w:trHeight w:val="282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843EEB">
        <w:trPr>
          <w:trHeight w:val="1228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DE5F35">
            <w:pPr>
              <w:pStyle w:val="TableParagraph"/>
              <w:spacing w:before="73"/>
              <w:jc w:val="both"/>
            </w:pPr>
            <w:r>
              <w:t>Portaria Estadual CVS 1, de 24 de julho de 2020.</w:t>
            </w:r>
          </w:p>
          <w:p w:rsidR="00843EEB" w:rsidRDefault="008B7F5E">
            <w:pPr>
              <w:pStyle w:val="TableParagraph"/>
              <w:ind w:left="847" w:right="92"/>
              <w:jc w:val="bot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843EEB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8B7F5E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843EEB" w:rsidRDefault="008B7F5E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843EEB" w:rsidRDefault="008B7F5E">
            <w:pPr>
              <w:pStyle w:val="TableParagraph"/>
              <w:spacing w:before="1"/>
            </w:pPr>
            <w:r>
              <w:t>Telefone: (12) 3212-1273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3"/>
        <w:rPr>
          <w:sz w:val="15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X="145" w:tblpY="-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5204FB" w:rsidTr="005204FB">
        <w:trPr>
          <w:trHeight w:val="268"/>
        </w:trPr>
        <w:tc>
          <w:tcPr>
            <w:tcW w:w="9622" w:type="dxa"/>
            <w:tcBorders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315FBF" w:rsidTr="00315FBF">
        <w:trPr>
          <w:trHeight w:val="154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315FBF" w:rsidRPr="00315FBF" w:rsidRDefault="00315FBF" w:rsidP="00315FBF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</w:rPr>
            </w:pPr>
            <w:r w:rsidRPr="00315FBF">
              <w:t xml:space="preserve">Pelo E-mail:  </w:t>
            </w:r>
            <w:r w:rsidRPr="00315FBF">
              <w:rPr>
                <w:b/>
              </w:rPr>
              <w:t>protocolo.visa@sjc.sp.gov.br</w:t>
            </w:r>
          </w:p>
          <w:p w:rsidR="00315FBF" w:rsidRPr="00315FBF" w:rsidRDefault="00315FBF" w:rsidP="00315FBF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</w:rPr>
            </w:pPr>
          </w:p>
          <w:p w:rsidR="00315FBF" w:rsidRPr="00315FBF" w:rsidRDefault="00315FBF" w:rsidP="00315FBF">
            <w:pPr>
              <w:pStyle w:val="TableParagraph"/>
              <w:tabs>
                <w:tab w:val="left" w:pos="423"/>
              </w:tabs>
              <w:spacing w:line="248" w:lineRule="exact"/>
              <w:rPr>
                <w:b/>
              </w:rPr>
            </w:pPr>
            <w:r w:rsidRPr="00315FBF">
              <w:rPr>
                <w:b/>
              </w:rPr>
              <w:t>OBS:</w:t>
            </w:r>
          </w:p>
          <w:p w:rsidR="00826C21" w:rsidRDefault="00826C21" w:rsidP="00826C21">
            <w:pPr>
              <w:pStyle w:val="TableParagraph"/>
              <w:numPr>
                <w:ilvl w:val="0"/>
                <w:numId w:val="17"/>
              </w:numPr>
              <w:spacing w:line="276" w:lineRule="auto"/>
              <w:jc w:val="both"/>
            </w:pPr>
            <w:r>
              <w:t>MENCIONAR NO CORPO DO E-MAIL O NÚMERO DO PROCESSO (exceto Licença Inicial).</w:t>
            </w:r>
          </w:p>
          <w:p w:rsidR="00826C21" w:rsidRDefault="00826C21" w:rsidP="00826C21">
            <w:pPr>
              <w:pStyle w:val="TableParagraph"/>
              <w:numPr>
                <w:ilvl w:val="0"/>
                <w:numId w:val="17"/>
              </w:numPr>
              <w:spacing w:line="276" w:lineRule="auto"/>
              <w:jc w:val="both"/>
            </w:pPr>
            <w:r>
              <w:t>ENCAMINHAR EM FORMATO PDF (outros formatos serão desconsiderados)</w:t>
            </w:r>
          </w:p>
          <w:p w:rsidR="00315FBF" w:rsidRDefault="00826C21" w:rsidP="00826C21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  <w:color w:val="2D74B5"/>
              </w:rPr>
            </w:pPr>
            <w:r>
              <w:t>EM CASO DE IMPOSSIBILIDADE, DIRIJA-SE A UM DOS PROTOCOLOS ABAIXO.</w:t>
            </w:r>
          </w:p>
        </w:tc>
      </w:tr>
      <w:tr w:rsidR="005204FB" w:rsidTr="005204FB">
        <w:trPr>
          <w:trHeight w:val="931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5204FB" w:rsidRDefault="005204FB" w:rsidP="005204FB">
            <w:pPr>
              <w:pStyle w:val="TableParagraph"/>
              <w:spacing w:before="1"/>
            </w:pPr>
            <w:r>
              <w:t>Endereço: Rua José de Alencar, 123 (andar térreo) - Vila Santa Luzia, São José dos Campos - SP, Brasil</w:t>
            </w:r>
          </w:p>
        </w:tc>
      </w:tr>
      <w:tr w:rsidR="005204FB" w:rsidTr="005204FB">
        <w:trPr>
          <w:trHeight w:val="1036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5204FB" w:rsidRDefault="005204FB" w:rsidP="005204FB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5204FB" w:rsidTr="005204FB">
        <w:trPr>
          <w:trHeight w:val="109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43" w:line="267" w:lineRule="exact"/>
            </w:pPr>
            <w:r>
              <w:t>Protocolo Leste - Horário: 2ª a6ª feira das 8h15 às 17h</w:t>
            </w:r>
          </w:p>
          <w:p w:rsidR="005204FB" w:rsidRDefault="005204FB" w:rsidP="005204FB">
            <w:pPr>
              <w:pStyle w:val="TableParagraph"/>
              <w:tabs>
                <w:tab w:val="right" w:pos="3054"/>
              </w:tabs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 xml:space="preserve">3901-1087 / </w:t>
            </w:r>
            <w:r>
              <w:tab/>
              <w:t>3912-7717</w:t>
            </w:r>
          </w:p>
        </w:tc>
      </w:tr>
      <w:tr w:rsidR="005204FB" w:rsidTr="005204FB">
        <w:trPr>
          <w:trHeight w:val="116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76"/>
            </w:pPr>
            <w:r>
              <w:t>Protocolo Sul - Horário: 2ª a 6ª feira das 7h45 ás 16h10</w:t>
            </w:r>
          </w:p>
          <w:p w:rsidR="005204FB" w:rsidRDefault="005204FB" w:rsidP="005204FB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5204FB" w:rsidTr="005204FB">
        <w:trPr>
          <w:trHeight w:val="1121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5204FB" w:rsidRDefault="005204FB" w:rsidP="005204FB">
            <w:pPr>
              <w:pStyle w:val="TableParagraph"/>
              <w:spacing w:before="1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5204FB" w:rsidTr="005204FB">
        <w:trPr>
          <w:trHeight w:val="1137"/>
        </w:trPr>
        <w:tc>
          <w:tcPr>
            <w:tcW w:w="9622" w:type="dxa"/>
            <w:tcBorders>
              <w:top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5204FB" w:rsidRDefault="005204FB" w:rsidP="005204FB">
            <w:pPr>
              <w:pStyle w:val="TableParagraph"/>
            </w:pPr>
            <w:r>
              <w:t>(12) 3926-1200</w:t>
            </w:r>
          </w:p>
        </w:tc>
      </w:tr>
    </w:tbl>
    <w:p w:rsidR="005204FB" w:rsidRDefault="005204FB"/>
    <w:p w:rsidR="008B7F5E" w:rsidRDefault="008B7F5E"/>
    <w:sectPr w:rsidR="008B7F5E">
      <w:pgSz w:w="11910" w:h="16840"/>
      <w:pgMar w:top="8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7F" w:rsidRDefault="00CD777F" w:rsidP="0087287E">
      <w:r>
        <w:separator/>
      </w:r>
    </w:p>
  </w:endnote>
  <w:endnote w:type="continuationSeparator" w:id="0">
    <w:p w:rsidR="00CD777F" w:rsidRDefault="00CD777F" w:rsidP="0087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5" w:rsidRDefault="00DE5F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5" w:rsidRDefault="00DE5F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5" w:rsidRDefault="00DE5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7F" w:rsidRDefault="00CD777F" w:rsidP="0087287E">
      <w:r>
        <w:separator/>
      </w:r>
    </w:p>
  </w:footnote>
  <w:footnote w:type="continuationSeparator" w:id="0">
    <w:p w:rsidR="00CD777F" w:rsidRDefault="00CD777F" w:rsidP="0087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5" w:rsidRDefault="00DE5F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5" w:rsidRDefault="00DE5F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5" w:rsidRDefault="00DE5F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AF4"/>
    <w:multiLevelType w:val="hybridMultilevel"/>
    <w:tmpl w:val="63005192"/>
    <w:lvl w:ilvl="0" w:tplc="CE6CAE1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986822E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80BAD8D6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05723C62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CEC0281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6DD4DCE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F33CCEA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9086FB7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4372DA5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9147AD6"/>
    <w:multiLevelType w:val="hybridMultilevel"/>
    <w:tmpl w:val="5DECBE88"/>
    <w:lvl w:ilvl="0" w:tplc="E514ADD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D6E278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034835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058128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E54D95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BF2F9E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C56CBF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586183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72A268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176246DB"/>
    <w:multiLevelType w:val="hybridMultilevel"/>
    <w:tmpl w:val="1A78B6DE"/>
    <w:lvl w:ilvl="0" w:tplc="FB1C052E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position w:val="-1"/>
        <w:sz w:val="20"/>
        <w:szCs w:val="20"/>
        <w:lang w:val="pt-PT" w:eastAsia="pt-PT" w:bidi="pt-PT"/>
      </w:rPr>
    </w:lvl>
    <w:lvl w:ilvl="1" w:tplc="1A906D0E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1B061C2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F850DAEC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29F03E20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E3B4052A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2E091D4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09A097AE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9C62F350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32034A42"/>
    <w:multiLevelType w:val="hybridMultilevel"/>
    <w:tmpl w:val="214CB79E"/>
    <w:lvl w:ilvl="0" w:tplc="D29E78F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454D93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6616EC3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9167F5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47E8B5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01E7CF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09228E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468C3D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DE8506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32DA06D2"/>
    <w:multiLevelType w:val="hybridMultilevel"/>
    <w:tmpl w:val="8EC8165A"/>
    <w:lvl w:ilvl="0" w:tplc="0414CB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2EEA85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130B37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14C8FC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E3EF25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D2C22F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1F8ACA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63AD76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F5885A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4094301E"/>
    <w:multiLevelType w:val="hybridMultilevel"/>
    <w:tmpl w:val="316A1C14"/>
    <w:lvl w:ilvl="0" w:tplc="70E0E0E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8109CA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55AABA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E240BA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D444EE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350AD0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F1AED0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0CC77C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91804F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51D3639B"/>
    <w:multiLevelType w:val="hybridMultilevel"/>
    <w:tmpl w:val="EF680BCC"/>
    <w:lvl w:ilvl="0" w:tplc="0BC6051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39E197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70C6C2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DA4069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A62212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E1EF00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E32E30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B8D61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49AF57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55C400CD"/>
    <w:multiLevelType w:val="hybridMultilevel"/>
    <w:tmpl w:val="C91CB680"/>
    <w:lvl w:ilvl="0" w:tplc="D8FA783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603C62E6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8FE4A82E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55D2B270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F968CF84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72EA11C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3260E50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AF70FC94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7A62A08E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57C44B8A"/>
    <w:multiLevelType w:val="hybridMultilevel"/>
    <w:tmpl w:val="CACED73E"/>
    <w:lvl w:ilvl="0" w:tplc="F3F6E31E">
      <w:start w:val="1"/>
      <w:numFmt w:val="bullet"/>
      <w:lvlText w:val="→"/>
      <w:lvlJc w:val="left"/>
      <w:pPr>
        <w:ind w:left="83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60FF5E81"/>
    <w:multiLevelType w:val="hybridMultilevel"/>
    <w:tmpl w:val="AF7C9C0C"/>
    <w:lvl w:ilvl="0" w:tplc="F16089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64EC4EC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C7C1CB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E8C794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6F2951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9B0962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004580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4A849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E02B9D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653B648D"/>
    <w:multiLevelType w:val="hybridMultilevel"/>
    <w:tmpl w:val="9806B5CA"/>
    <w:lvl w:ilvl="0" w:tplc="BAE6BC0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39059B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9928DB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6A205A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F0C94C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57C9CD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13C6ED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BE08EE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94E641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668C436B"/>
    <w:multiLevelType w:val="hybridMultilevel"/>
    <w:tmpl w:val="1F6A7C2C"/>
    <w:lvl w:ilvl="0" w:tplc="08D2E22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82E83A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D3AB3A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400622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1903E6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158D98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DFAD0D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4B20A2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B3C21D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6BE04B8F"/>
    <w:multiLevelType w:val="hybridMultilevel"/>
    <w:tmpl w:val="FBBE41B8"/>
    <w:lvl w:ilvl="0" w:tplc="BFC6A35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3320AF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91CDCF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866C49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40ED82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060C1A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74E154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61AB36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F4496C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6E480992"/>
    <w:multiLevelType w:val="hybridMultilevel"/>
    <w:tmpl w:val="9D7633DA"/>
    <w:lvl w:ilvl="0" w:tplc="BDD666A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AC2F62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240FA7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51E83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0DA0E0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69494E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BC2230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4087C6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3BCD2C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71C42BCC"/>
    <w:multiLevelType w:val="hybridMultilevel"/>
    <w:tmpl w:val="F4CCD382"/>
    <w:lvl w:ilvl="0" w:tplc="D966B21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9EB61C7C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35509044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0270FC64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1CE605C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5A4C7DE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4D460664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731EC284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FA22ABE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72AE4AC9"/>
    <w:multiLevelType w:val="hybridMultilevel"/>
    <w:tmpl w:val="98A0B85A"/>
    <w:lvl w:ilvl="0" w:tplc="EC1476F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C12167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B9DC9B2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9E2509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0DC199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E3035D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EAD6C41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BA8630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2A2115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75423A16"/>
    <w:multiLevelType w:val="hybridMultilevel"/>
    <w:tmpl w:val="3D263D84"/>
    <w:lvl w:ilvl="0" w:tplc="39F498D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198E8C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9B0681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58EE9F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72CB5E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FF643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DB02EB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B32CB1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0FABA0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3EEB"/>
    <w:rsid w:val="00315FBF"/>
    <w:rsid w:val="005204FB"/>
    <w:rsid w:val="007D1CDF"/>
    <w:rsid w:val="00826C21"/>
    <w:rsid w:val="00843EEB"/>
    <w:rsid w:val="0087287E"/>
    <w:rsid w:val="008B7F5E"/>
    <w:rsid w:val="00A4738F"/>
    <w:rsid w:val="00A63AAA"/>
    <w:rsid w:val="00C52E8B"/>
    <w:rsid w:val="00CD777F"/>
    <w:rsid w:val="00D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CE70-9C92-4C9C-B899-26F2B0F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72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87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2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87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10</cp:revision>
  <cp:lastPrinted>2019-05-21T14:18:00Z</cp:lastPrinted>
  <dcterms:created xsi:type="dcterms:W3CDTF">2019-05-16T18:38:00Z</dcterms:created>
  <dcterms:modified xsi:type="dcterms:W3CDTF">2020-07-29T13:49:00Z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Sejda 3.2.71 (www.sejda.org)</vt:lpwstr>
  </property>
  <property fmtid="{D5CDD505-2E9C-101B-9397-08002B2CF9AE}" pid="4" name="LastSaved">
    <vt:filetime>2019-05-16T00:00:00Z</vt:filetime>
  </property>
</Properties>
</file>